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22" w:rsidRPr="009C241F" w:rsidRDefault="00095CAD" w:rsidP="009C241F">
      <w:pPr>
        <w:jc w:val="center"/>
        <w:rPr>
          <w:rFonts w:ascii="Cambria Math" w:hAnsi="Cambria Math" w:cs="Times New Roman" w:hint="eastAsia"/>
          <w:b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b/>
          <w:color w:val="000000"/>
          <w:szCs w:val="24"/>
          <w:lang w:eastAsia="zh-HK"/>
        </w:rPr>
        <w:t>Find a length</w:t>
      </w:r>
    </w:p>
    <w:p w:rsidR="00095CAD" w:rsidRPr="009C241F" w:rsidRDefault="00095CAD">
      <w:pPr>
        <w:rPr>
          <w:szCs w:val="24"/>
          <w:lang w:eastAsia="zh-HK"/>
        </w:rPr>
      </w:pPr>
    </w:p>
    <w:p w:rsidR="00095CAD" w:rsidRPr="009C241F" w:rsidRDefault="00095CAD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In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Δ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ABC, D and E are two points on BC such that BD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＜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BE, BD = NE = 5 and DE = 4. </w:t>
      </w:r>
    </w:p>
    <w:p w:rsidR="00095CAD" w:rsidRPr="009C241F" w:rsidRDefault="00095CAD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If 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∠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BAD =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∠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DAE =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∠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EAC, find the length of AC.</w:t>
      </w:r>
    </w:p>
    <w:p w:rsidR="004728C7" w:rsidRPr="009C241F" w:rsidRDefault="004728C7">
      <w:pPr>
        <w:rPr>
          <w:szCs w:val="24"/>
          <w:lang w:eastAsia="zh-HK"/>
        </w:rPr>
      </w:pPr>
    </w:p>
    <w:p w:rsidR="004728C7" w:rsidRPr="009C241F" w:rsidRDefault="00271BE5" w:rsidP="00271BE5">
      <w:pPr>
        <w:jc w:val="center"/>
        <w:rPr>
          <w:szCs w:val="24"/>
          <w:lang w:eastAsia="zh-HK"/>
        </w:rPr>
      </w:pPr>
      <w:r w:rsidRPr="009C241F">
        <w:rPr>
          <w:noProof/>
          <w:szCs w:val="24"/>
        </w:rPr>
        <w:drawing>
          <wp:inline distT="0" distB="0" distL="0" distR="0">
            <wp:extent cx="3733765" cy="1516751"/>
            <wp:effectExtent l="76200" t="38100" r="57185" b="45349"/>
            <wp:docPr id="3" name="圖片 2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421" cy="15186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5F3B" w:rsidRPr="009C241F" w:rsidRDefault="00271BE5">
      <w:pPr>
        <w:rPr>
          <w:rFonts w:ascii="Times New Roman" w:hAnsi="Times New Roman" w:cs="Times New Roman"/>
          <w:b/>
          <w:color w:val="000000"/>
          <w:szCs w:val="24"/>
          <w:lang w:eastAsia="zh-HK"/>
        </w:rPr>
      </w:pPr>
      <w:r w:rsidRPr="009C241F">
        <w:rPr>
          <w:rFonts w:ascii="Times New Roman" w:hAnsi="Times New Roman" w:cs="Times New Roman" w:hint="eastAsia"/>
          <w:b/>
          <w:color w:val="000000"/>
          <w:szCs w:val="24"/>
          <w:lang w:eastAsia="zh-HK"/>
        </w:rPr>
        <w:t>Solution</w:t>
      </w:r>
    </w:p>
    <w:p w:rsidR="00271BE5" w:rsidRPr="009C241F" w:rsidRDefault="00271BE5">
      <w:pPr>
        <w:rPr>
          <w:rFonts w:ascii="Times New Roman" w:hAnsi="Times New Roman" w:cs="Times New Roman"/>
          <w:color w:val="000000"/>
          <w:szCs w:val="24"/>
          <w:lang w:eastAsia="zh-HK"/>
        </w:rPr>
      </w:pPr>
    </w:p>
    <w:p w:rsidR="00271BE5" w:rsidRPr="009C241F" w:rsidRDefault="00271BE5" w:rsidP="00271BE5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First we have to prove 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>AB</w:t>
      </w:r>
      <w:r w:rsidR="00170510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>=</w:t>
      </w:r>
      <w:r w:rsidR="00170510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>AC</w:t>
      </w:r>
      <w:r w:rsidR="00170510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and AD = AE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. </w:t>
      </w:r>
    </w:p>
    <w:p w:rsidR="00271BE5" w:rsidRPr="009C241F" w:rsidRDefault="00271BE5" w:rsidP="00271BE5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</w:p>
    <w:p w:rsidR="00571F39" w:rsidRPr="009C241F" w:rsidRDefault="00271BE5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By sine law, for any triangle ABC, we have  </w:t>
      </w:r>
      <m:oMath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A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=2R</m:t>
        </m:r>
      </m:oMath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, where R is the circum-radius of the circum-circle passing through a 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>triangle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ABC.</w:t>
      </w:r>
    </w:p>
    <w:p w:rsidR="00571F39" w:rsidRPr="009C241F" w:rsidRDefault="00571F39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</w:p>
    <w:p w:rsidR="00DB5F3B" w:rsidRPr="009C241F" w:rsidRDefault="00271BE5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/>
          <w:noProof/>
          <w:color w:val="000000"/>
          <w:szCs w:val="24"/>
        </w:rPr>
        <w:drawing>
          <wp:inline distT="0" distB="0" distL="0" distR="0">
            <wp:extent cx="5071927" cy="2628402"/>
            <wp:effectExtent l="95250" t="95250" r="90623" b="95748"/>
            <wp:docPr id="4" name="圖片 3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658" cy="26277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5F3B" w:rsidRPr="009C241F" w:rsidRDefault="00DB5F3B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Now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 the circum</w:t>
      </w:r>
      <w:r w:rsidR="003E39F1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-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>radius</w:t>
      </w:r>
      <w:r w:rsidR="00417FB2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,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, of ∆BDA</m:t>
        </m:r>
      </m:oMath>
      <w:r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BAD</m:t>
                </m:r>
              </m:e>
            </m:func>
          </m:den>
        </m:f>
      </m:oMath>
      <w:r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 </w:t>
      </w:r>
    </w:p>
    <w:p w:rsidR="00417FB2" w:rsidRPr="009C241F" w:rsidRDefault="00271BE5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/>
          <w:color w:val="000000"/>
          <w:szCs w:val="24"/>
          <w:lang w:eastAsia="zh-HK"/>
        </w:rPr>
        <w:t>A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nd </w:t>
      </w:r>
      <w:r w:rsidR="00DB5F3B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the </w:t>
      </w:r>
      <w:r w:rsidR="00DB5F3B" w:rsidRPr="009C241F">
        <w:rPr>
          <w:rFonts w:ascii="Cambria Math" w:hAnsi="Cambria Math" w:cs="Times New Roman"/>
          <w:color w:val="000000"/>
          <w:szCs w:val="24"/>
          <w:lang w:eastAsia="zh-HK"/>
        </w:rPr>
        <w:t>circum</w:t>
      </w:r>
      <w:r w:rsidR="003E39F1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-</w:t>
      </w:r>
      <w:r w:rsidR="00DB5F3B" w:rsidRPr="009C241F">
        <w:rPr>
          <w:rFonts w:ascii="Cambria Math" w:hAnsi="Cambria Math" w:cs="Times New Roman"/>
          <w:color w:val="000000"/>
          <w:szCs w:val="24"/>
          <w:lang w:eastAsia="zh-HK"/>
        </w:rPr>
        <w:t>radius</w:t>
      </w:r>
      <w:r w:rsidR="00417FB2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,</w:t>
      </w:r>
      <w:r w:rsidR="00417FB2"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, of ∆CEA</m:t>
        </m:r>
      </m:oMath>
      <w:r w:rsidR="00417FB2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CE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CAE</m:t>
                </m:r>
              </m:e>
            </m:func>
          </m:den>
        </m:f>
      </m:oMath>
    </w:p>
    <w:p w:rsidR="00417FB2" w:rsidRPr="009C241F" w:rsidRDefault="00417FB2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Hence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=R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</m:sub>
        </m:sSub>
      </m:oMath>
    </w:p>
    <w:p w:rsidR="006079E7" w:rsidRPr="009C241F" w:rsidRDefault="006079E7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</w:p>
    <w:p w:rsidR="00271BE5" w:rsidRPr="009C241F" w:rsidRDefault="00271BE5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Then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FA=FB=FD=GA=GC=GE</m:t>
        </m:r>
      </m:oMath>
    </w:p>
    <w:p w:rsidR="00271BE5" w:rsidRPr="009C241F" w:rsidRDefault="00271BE5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lastRenderedPageBreak/>
        <w:t xml:space="preserve">Draw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AN⊥FG</m:t>
        </m:r>
      </m:oMath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and produce to meet BC at M.</w:t>
      </w:r>
    </w:p>
    <w:p w:rsidR="00271BE5" w:rsidRPr="009C241F" w:rsidRDefault="00170510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∆ANF≅∆ANG,        RHS</m:t>
        </m:r>
      </m:oMath>
    </w:p>
    <w:p w:rsidR="00170510" w:rsidRPr="009C241F" w:rsidRDefault="00170510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FN=NG</m:t>
        </m:r>
      </m:oMath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, 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  <w:t xml:space="preserve">corr. 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>S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ides of congruent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∆s</m:t>
        </m:r>
      </m:oMath>
    </w:p>
    <w:p w:rsidR="00571F39" w:rsidRPr="009C241F" w:rsidRDefault="00571F39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</w:p>
    <w:p w:rsidR="00604BF7" w:rsidRPr="009C241F" w:rsidRDefault="00571F39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S</w:t>
      </w:r>
      <w:r w:rsidR="00417FB2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o we have</w:t>
      </w:r>
      <w:r w:rsidR="00DB5F3B"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 both circum</w:t>
      </w:r>
      <w:r w:rsidR="003E39F1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-</w:t>
      </w:r>
      <w:r w:rsidR="00DB5F3B" w:rsidRPr="009C241F">
        <w:rPr>
          <w:rFonts w:ascii="Cambria Math" w:hAnsi="Cambria Math" w:cs="Times New Roman"/>
          <w:color w:val="000000"/>
          <w:szCs w:val="24"/>
          <w:lang w:eastAsia="zh-HK"/>
        </w:rPr>
        <w:t>centres are symmet</w:t>
      </w:r>
      <w:r w:rsidR="003E39F1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r</w:t>
      </w:r>
      <w:r w:rsidR="00DB5F3B"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ic with respect to the perpendicular bisector of </w:t>
      </w:r>
      <w:r w:rsidR="00604BF7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FG</w:t>
      </w:r>
      <w:r w:rsidR="00DB5F3B"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, which must then contain A. </w:t>
      </w:r>
    </w:p>
    <w:p w:rsidR="002A38C2" w:rsidRPr="009C241F" w:rsidRDefault="002A38C2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</w:p>
    <w:p w:rsidR="00604BF7" w:rsidRPr="009C241F" w:rsidRDefault="00604BF7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The diagram is then symmetric with respect to the line AM and AM is the perpendicular bisector of BC</w:t>
      </w:r>
    </w:p>
    <w:p w:rsidR="00417FB2" w:rsidRPr="009C241F" w:rsidRDefault="00417FB2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Therefore 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>AB=AC</w:t>
      </w:r>
      <w:r w:rsidR="00604BF7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and AD = AE</w:t>
      </w:r>
      <w:r w:rsidR="00604BF7" w:rsidRPr="009C241F">
        <w:rPr>
          <w:rFonts w:ascii="Cambria Math" w:hAnsi="Cambria Math" w:cs="Times New Roman"/>
          <w:color w:val="000000"/>
          <w:szCs w:val="24"/>
          <w:lang w:eastAsia="zh-HK"/>
        </w:rPr>
        <w:t>.</w:t>
      </w:r>
      <w:r w:rsidR="006079E7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</w:t>
      </w:r>
    </w:p>
    <w:p w:rsidR="00417FB2" w:rsidRPr="009C241F" w:rsidRDefault="00417FB2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</w:p>
    <w:p w:rsidR="009945C4" w:rsidRPr="009C241F" w:rsidRDefault="00DB5F3B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/>
          <w:color w:val="000000"/>
          <w:szCs w:val="24"/>
          <w:lang w:eastAsia="zh-HK"/>
        </w:rPr>
        <w:t>Since A</w:t>
      </w:r>
      <w:r w:rsidR="009945C4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D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>, A</w:t>
      </w:r>
      <w:r w:rsidR="009945C4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E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 bisect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∠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>BA</w:t>
      </w:r>
      <w:r w:rsidR="009945C4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E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, 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∠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>CA</w:t>
      </w:r>
      <w:r w:rsidR="009945C4"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D</w:t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 respectively, we get </w:t>
      </w:r>
    </w:p>
    <w:p w:rsidR="009945C4" w:rsidRPr="009C241F" w:rsidRDefault="009945C4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m:oMath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Area of ∆ABD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Area of ∆AED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AB×AE</m:t>
            </m:r>
            <m:func>
              <m:func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BAD</m:t>
                </m:r>
              </m:e>
            </m:func>
          </m:num>
          <m:den>
            <m:f>
              <m:f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AE×AE</m:t>
            </m:r>
            <m:func>
              <m:func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BAE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5</m:t>
            </m:r>
          </m:den>
        </m:f>
      </m:oMath>
    </w:p>
    <w:p w:rsidR="009945C4" w:rsidRPr="009C241F" w:rsidRDefault="009945C4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∴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AB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5</m:t>
            </m:r>
          </m:den>
        </m:f>
      </m:oMath>
    </w:p>
    <w:p w:rsidR="009945C4" w:rsidRPr="009C241F" w:rsidRDefault="009945C4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Similarly </w:t>
      </w:r>
      <m:oMath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AC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5</m:t>
            </m:r>
          </m:den>
        </m:f>
      </m:oMath>
    </w:p>
    <w:p w:rsidR="009945C4" w:rsidRPr="009C241F" w:rsidRDefault="009945C4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∴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AB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AC</m:t>
            </m:r>
          </m:den>
        </m:f>
      </m:oMath>
    </w:p>
    <w:p w:rsidR="009945C4" w:rsidRPr="009C241F" w:rsidRDefault="009945C4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</w:p>
    <w:p w:rsidR="009945C4" w:rsidRPr="009C241F" w:rsidRDefault="009945C4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x=AC=AB</m:t>
        </m:r>
      </m:oMath>
    </w:p>
    <w:p w:rsidR="009945C4" w:rsidRPr="009C241F" w:rsidRDefault="009945C4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AD=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x=AE</m:t>
        </m:r>
      </m:oMath>
    </w:p>
    <w:p w:rsidR="009945C4" w:rsidRPr="009C241F" w:rsidRDefault="006079E7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By cosine law on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∆DAE</m:t>
        </m:r>
      </m:oMath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,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-2</m:t>
        </m:r>
        <m:d>
          <m:d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 xml:space="preserve"> cos DAE</m:t>
        </m:r>
      </m:oMath>
    </w:p>
    <w:p w:rsidR="006079E7" w:rsidRPr="009C241F" w:rsidRDefault="006079E7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By cosine law on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∆EAC</m:t>
        </m:r>
      </m:oMath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,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-2</m:t>
        </m:r>
        <m:d>
          <m:d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x cos EAC</m:t>
        </m:r>
      </m:oMath>
      <w:r w:rsidRPr="009C241F">
        <w:rPr>
          <w:rFonts w:ascii="Cambria Math" w:hAnsi="Cambria Math" w:cs="Times New Roman"/>
          <w:color w:val="000000"/>
          <w:szCs w:val="24"/>
          <w:lang w:eastAsia="zh-HK"/>
        </w:rPr>
        <w:t xml:space="preserve"> </w:t>
      </w:r>
    </w:p>
    <w:p w:rsidR="006079E7" w:rsidRPr="009C241F" w:rsidRDefault="006079E7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</w:p>
    <w:p w:rsidR="006079E7" w:rsidRPr="009C241F" w:rsidRDefault="006079E7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Since 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∠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DAE=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>∠</w:t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EAC,  </w:t>
      </w:r>
    </w:p>
    <w:p w:rsidR="003E39F1" w:rsidRPr="009C241F" w:rsidRDefault="003E39F1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m:oMath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x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x</m:t>
            </m:r>
          </m:den>
        </m:f>
      </m:oMath>
    </w:p>
    <w:p w:rsidR="003E39F1" w:rsidRPr="009C241F" w:rsidRDefault="003E39F1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m:oMath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5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Cs w:val="24"/>
                            <w:lang w:eastAsia="zh-HK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-25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+</m:t>
        </m:r>
        <m:sSup>
          <m:sSup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Cs w:val="24"/>
                        <w:lang w:eastAsia="zh-HK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-9</m:t>
        </m:r>
      </m:oMath>
    </w:p>
    <w:p w:rsidR="003E39F1" w:rsidRPr="009C241F" w:rsidRDefault="003E39F1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m:oMath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 xml:space="preserve">4 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125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-11=0</m:t>
        </m:r>
      </m:oMath>
    </w:p>
    <w:p w:rsidR="006079E7" w:rsidRPr="009C241F" w:rsidRDefault="003E39F1">
      <w:pPr>
        <w:rPr>
          <w:rFonts w:ascii="Cambria Math" w:hAnsi="Cambria Math" w:cs="Times New Roman" w:hint="eastAsia"/>
          <w:color w:val="000000"/>
          <w:szCs w:val="24"/>
          <w:lang w:eastAsia="zh-HK"/>
        </w:rPr>
      </w:pP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ab/>
      </w:r>
      <w:r w:rsidRPr="009C241F">
        <w:rPr>
          <w:rFonts w:ascii="Cambria Math" w:hAnsi="Cambria Math" w:cs="Times New Roman"/>
          <w:color w:val="000000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>∴x=</m:t>
        </m:r>
        <m:f>
          <m:fPr>
            <m:ctrl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 xml:space="preserve">5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eastAsia="zh-HK"/>
                  </w:rPr>
                  <m:t>55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lang w:eastAsia="zh-HK"/>
          </w:rPr>
          <m:t xml:space="preserve"> </m:t>
        </m:r>
      </m:oMath>
      <w:r w:rsidRPr="009C241F">
        <w:rPr>
          <w:rFonts w:ascii="Cambria Math" w:hAnsi="Cambria Math" w:cs="Times New Roman" w:hint="eastAsia"/>
          <w:color w:val="000000"/>
          <w:szCs w:val="24"/>
          <w:lang w:eastAsia="zh-HK"/>
        </w:rPr>
        <w:t xml:space="preserve">  (taking positive root)</w:t>
      </w:r>
    </w:p>
    <w:p w:rsidR="004F72A1" w:rsidRPr="009C241F" w:rsidRDefault="004F72A1" w:rsidP="009C241F">
      <w:pPr>
        <w:jc w:val="right"/>
        <w:rPr>
          <w:rFonts w:ascii="Cambria Math" w:hAnsi="Cambria Math" w:cs="Times New Roman" w:hint="eastAsia"/>
          <w:b/>
          <w:color w:val="000000"/>
          <w:sz w:val="20"/>
          <w:szCs w:val="20"/>
          <w:lang w:eastAsia="zh-HK"/>
        </w:rPr>
      </w:pPr>
      <w:r w:rsidRPr="009C241F">
        <w:rPr>
          <w:rFonts w:ascii="Cambria Math" w:hAnsi="Cambria Math" w:cs="Times New Roman" w:hint="eastAsia"/>
          <w:b/>
          <w:color w:val="000000"/>
          <w:sz w:val="20"/>
          <w:szCs w:val="20"/>
          <w:lang w:eastAsia="zh-HK"/>
        </w:rPr>
        <w:t>Yue Kwok Choy</w:t>
      </w:r>
    </w:p>
    <w:p w:rsidR="004F72A1" w:rsidRPr="008E02AC" w:rsidRDefault="008E02AC" w:rsidP="009C241F">
      <w:pPr>
        <w:jc w:val="right"/>
        <w:rPr>
          <w:rFonts w:ascii="Cambria Math" w:eastAsia="SimSun" w:hAnsi="Cambria Math" w:cs="Times New Roman" w:hint="eastAsia"/>
          <w:b/>
          <w:color w:val="000000"/>
          <w:sz w:val="20"/>
          <w:szCs w:val="20"/>
          <w:lang w:eastAsia="zh-CN"/>
        </w:rPr>
      </w:pPr>
      <w:r>
        <w:rPr>
          <w:rFonts w:ascii="Cambria Math" w:eastAsia="SimSun" w:hAnsi="Cambria Math" w:cs="Times New Roman" w:hint="eastAsia"/>
          <w:b/>
          <w:color w:val="000000"/>
          <w:sz w:val="20"/>
          <w:szCs w:val="20"/>
          <w:lang w:eastAsia="zh-CN"/>
        </w:rPr>
        <w:t>8</w:t>
      </w:r>
      <w:r w:rsidR="004F72A1" w:rsidRPr="009C241F">
        <w:rPr>
          <w:rFonts w:ascii="Cambria Math" w:hAnsi="Cambria Math" w:cs="Times New Roman" w:hint="eastAsia"/>
          <w:b/>
          <w:color w:val="000000"/>
          <w:sz w:val="20"/>
          <w:szCs w:val="20"/>
          <w:lang w:eastAsia="zh-HK"/>
        </w:rPr>
        <w:t>/1/201</w:t>
      </w:r>
      <w:r>
        <w:rPr>
          <w:rFonts w:ascii="Cambria Math" w:eastAsia="SimSun" w:hAnsi="Cambria Math" w:cs="Times New Roman" w:hint="eastAsia"/>
          <w:b/>
          <w:color w:val="000000"/>
          <w:sz w:val="20"/>
          <w:szCs w:val="20"/>
          <w:lang w:eastAsia="zh-CN"/>
        </w:rPr>
        <w:t>7</w:t>
      </w:r>
    </w:p>
    <w:sectPr w:rsidR="004F72A1" w:rsidRPr="008E02AC" w:rsidSect="009C241F">
      <w:pgSz w:w="11906" w:h="16838" w:code="9"/>
      <w:pgMar w:top="1134" w:right="1588" w:bottom="1134" w:left="1588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E6" w:rsidRDefault="00E467E6" w:rsidP="00DB5F3B">
      <w:r>
        <w:separator/>
      </w:r>
    </w:p>
  </w:endnote>
  <w:endnote w:type="continuationSeparator" w:id="1">
    <w:p w:rsidR="00E467E6" w:rsidRDefault="00E467E6" w:rsidP="00DB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E6" w:rsidRDefault="00E467E6" w:rsidP="00DB5F3B">
      <w:r>
        <w:separator/>
      </w:r>
    </w:p>
  </w:footnote>
  <w:footnote w:type="continuationSeparator" w:id="1">
    <w:p w:rsidR="00E467E6" w:rsidRDefault="00E467E6" w:rsidP="00DB5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CAD"/>
    <w:rsid w:val="00001CAD"/>
    <w:rsid w:val="000065BD"/>
    <w:rsid w:val="00067C62"/>
    <w:rsid w:val="000711DA"/>
    <w:rsid w:val="00072D15"/>
    <w:rsid w:val="00087626"/>
    <w:rsid w:val="00095CAD"/>
    <w:rsid w:val="00096D31"/>
    <w:rsid w:val="0010267A"/>
    <w:rsid w:val="00104BCB"/>
    <w:rsid w:val="00142990"/>
    <w:rsid w:val="001441D3"/>
    <w:rsid w:val="0015123F"/>
    <w:rsid w:val="00163F60"/>
    <w:rsid w:val="00170510"/>
    <w:rsid w:val="001723E7"/>
    <w:rsid w:val="001B070F"/>
    <w:rsid w:val="001C7A80"/>
    <w:rsid w:val="001D4C5C"/>
    <w:rsid w:val="001E7121"/>
    <w:rsid w:val="001F5B4D"/>
    <w:rsid w:val="00213542"/>
    <w:rsid w:val="002203D4"/>
    <w:rsid w:val="00271BE5"/>
    <w:rsid w:val="00282461"/>
    <w:rsid w:val="002927BB"/>
    <w:rsid w:val="002A3502"/>
    <w:rsid w:val="002A38C2"/>
    <w:rsid w:val="002C3713"/>
    <w:rsid w:val="003058DE"/>
    <w:rsid w:val="0031251F"/>
    <w:rsid w:val="00351176"/>
    <w:rsid w:val="00392D4C"/>
    <w:rsid w:val="00393182"/>
    <w:rsid w:val="003B4C77"/>
    <w:rsid w:val="003E39F1"/>
    <w:rsid w:val="003F03DE"/>
    <w:rsid w:val="00417FB2"/>
    <w:rsid w:val="004728C7"/>
    <w:rsid w:val="00472B5E"/>
    <w:rsid w:val="00472C22"/>
    <w:rsid w:val="00482295"/>
    <w:rsid w:val="00484371"/>
    <w:rsid w:val="00493879"/>
    <w:rsid w:val="004F72A1"/>
    <w:rsid w:val="00503DA2"/>
    <w:rsid w:val="00554717"/>
    <w:rsid w:val="00571F39"/>
    <w:rsid w:val="00597B5C"/>
    <w:rsid w:val="005C5C95"/>
    <w:rsid w:val="00604BF7"/>
    <w:rsid w:val="006079E7"/>
    <w:rsid w:val="00612054"/>
    <w:rsid w:val="00622CBE"/>
    <w:rsid w:val="00662839"/>
    <w:rsid w:val="006B2589"/>
    <w:rsid w:val="006E40FF"/>
    <w:rsid w:val="00702D77"/>
    <w:rsid w:val="0071600A"/>
    <w:rsid w:val="0072439F"/>
    <w:rsid w:val="007646D7"/>
    <w:rsid w:val="007B44D2"/>
    <w:rsid w:val="007F3FA2"/>
    <w:rsid w:val="008368BA"/>
    <w:rsid w:val="00855EAD"/>
    <w:rsid w:val="00870C18"/>
    <w:rsid w:val="008D77E7"/>
    <w:rsid w:val="008E02AC"/>
    <w:rsid w:val="008F223F"/>
    <w:rsid w:val="009015CE"/>
    <w:rsid w:val="009870BD"/>
    <w:rsid w:val="009945C4"/>
    <w:rsid w:val="009C241F"/>
    <w:rsid w:val="009C401C"/>
    <w:rsid w:val="009E41BA"/>
    <w:rsid w:val="00A17590"/>
    <w:rsid w:val="00A96F9D"/>
    <w:rsid w:val="00AE518D"/>
    <w:rsid w:val="00B5064E"/>
    <w:rsid w:val="00B97D23"/>
    <w:rsid w:val="00BB073F"/>
    <w:rsid w:val="00BB30AE"/>
    <w:rsid w:val="00C16C0E"/>
    <w:rsid w:val="00C67E0F"/>
    <w:rsid w:val="00C95D8B"/>
    <w:rsid w:val="00CC0C8C"/>
    <w:rsid w:val="00CC709E"/>
    <w:rsid w:val="00CE6621"/>
    <w:rsid w:val="00D0073E"/>
    <w:rsid w:val="00D0201B"/>
    <w:rsid w:val="00D17230"/>
    <w:rsid w:val="00D63D3F"/>
    <w:rsid w:val="00DB4EF6"/>
    <w:rsid w:val="00DB5F3B"/>
    <w:rsid w:val="00DC4C36"/>
    <w:rsid w:val="00DE7D69"/>
    <w:rsid w:val="00DF4797"/>
    <w:rsid w:val="00E467E6"/>
    <w:rsid w:val="00EF0543"/>
    <w:rsid w:val="00F00B1E"/>
    <w:rsid w:val="00F15AB0"/>
    <w:rsid w:val="00F211BD"/>
    <w:rsid w:val="00F372CA"/>
    <w:rsid w:val="00F849CA"/>
    <w:rsid w:val="00FA1447"/>
    <w:rsid w:val="00FD205B"/>
    <w:rsid w:val="00F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28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5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5F3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5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5F3B"/>
    <w:rPr>
      <w:sz w:val="20"/>
      <w:szCs w:val="20"/>
    </w:rPr>
  </w:style>
  <w:style w:type="character" w:styleId="a9">
    <w:name w:val="Placeholder Text"/>
    <w:basedOn w:val="a0"/>
    <w:uiPriority w:val="99"/>
    <w:semiHidden/>
    <w:rsid w:val="00DB5F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2C367-CEAE-442A-A177-66612122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YUE</cp:lastModifiedBy>
  <cp:revision>14</cp:revision>
  <dcterms:created xsi:type="dcterms:W3CDTF">2015-12-01T14:04:00Z</dcterms:created>
  <dcterms:modified xsi:type="dcterms:W3CDTF">2017-01-08T09:45:00Z</dcterms:modified>
</cp:coreProperties>
</file>